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5E" w:rsidRPr="00EA5F17" w:rsidRDefault="002D375E" w:rsidP="002D375E">
      <w:pPr>
        <w:spacing w:after="120" w:line="276" w:lineRule="auto"/>
        <w:ind w:left="6480" w:firstLine="720"/>
        <w:jc w:val="both"/>
        <w:rPr>
          <w:rFonts w:asciiTheme="majorHAnsi" w:hAnsiTheme="majorHAnsi"/>
          <w:b/>
          <w:bCs/>
          <w:i/>
          <w:iCs/>
          <w:lang w:val="bg-BG"/>
        </w:rPr>
      </w:pPr>
      <w:r w:rsidRPr="00EA5F17">
        <w:rPr>
          <w:rFonts w:asciiTheme="majorHAnsi" w:hAnsiTheme="majorHAnsi"/>
          <w:b/>
          <w:bCs/>
          <w:i/>
          <w:iCs/>
          <w:lang w:val="bg-BG"/>
        </w:rPr>
        <w:t>OБРАЗЕЦ № 1</w:t>
      </w:r>
    </w:p>
    <w:p w:rsidR="002D375E" w:rsidRPr="00EA5F17" w:rsidRDefault="002D375E" w:rsidP="002D375E">
      <w:pPr>
        <w:spacing w:after="120" w:line="276" w:lineRule="auto"/>
        <w:ind w:left="6480" w:firstLine="720"/>
        <w:jc w:val="both"/>
        <w:rPr>
          <w:rFonts w:asciiTheme="majorHAnsi" w:hAnsiTheme="majorHAnsi"/>
          <w:b/>
          <w:bCs/>
          <w:i/>
          <w:iCs/>
          <w:lang w:val="bg-BG"/>
        </w:rPr>
      </w:pPr>
    </w:p>
    <w:p w:rsidR="002D375E" w:rsidRPr="00EA5F17" w:rsidRDefault="002D375E" w:rsidP="002D375E">
      <w:pPr>
        <w:spacing w:after="120" w:line="276" w:lineRule="auto"/>
        <w:jc w:val="center"/>
        <w:rPr>
          <w:rFonts w:asciiTheme="majorHAnsi" w:hAnsiTheme="majorHAnsi"/>
          <w:b/>
          <w:bCs/>
          <w:i/>
          <w:iCs/>
          <w:lang w:val="bg-BG"/>
        </w:rPr>
      </w:pPr>
      <w:r w:rsidRPr="00EA5F17">
        <w:rPr>
          <w:rFonts w:asciiTheme="majorHAnsi" w:hAnsiTheme="majorHAnsi"/>
          <w:b/>
          <w:bCs/>
          <w:i/>
          <w:iCs/>
          <w:lang w:val="bg-BG"/>
        </w:rPr>
        <w:t>...................................................................................................................................................</w:t>
      </w:r>
    </w:p>
    <w:p w:rsidR="002D375E" w:rsidRPr="00EA5F17" w:rsidRDefault="002D375E" w:rsidP="002D375E">
      <w:pPr>
        <w:spacing w:after="120" w:line="276" w:lineRule="auto"/>
        <w:jc w:val="center"/>
        <w:rPr>
          <w:rFonts w:asciiTheme="majorHAnsi" w:hAnsiTheme="majorHAnsi"/>
          <w:b/>
          <w:bCs/>
          <w:i/>
          <w:iCs/>
          <w:lang w:val="bg-BG"/>
        </w:rPr>
      </w:pPr>
      <w:r w:rsidRPr="00EA5F17">
        <w:rPr>
          <w:rFonts w:asciiTheme="majorHAnsi" w:hAnsiTheme="majorHAnsi"/>
          <w:b/>
          <w:bCs/>
          <w:i/>
          <w:iCs/>
          <w:lang w:val="bg-BG"/>
        </w:rPr>
        <w:t>( наименование на участника )</w:t>
      </w:r>
    </w:p>
    <w:p w:rsidR="002D375E" w:rsidRPr="00EA5F17" w:rsidRDefault="002D375E" w:rsidP="002D375E">
      <w:pPr>
        <w:spacing w:after="120" w:line="276" w:lineRule="auto"/>
        <w:jc w:val="center"/>
        <w:rPr>
          <w:rFonts w:asciiTheme="majorHAnsi" w:hAnsiTheme="majorHAnsi"/>
          <w:b/>
          <w:bCs/>
          <w:i/>
          <w:iCs/>
          <w:lang w:val="bg-BG"/>
        </w:rPr>
      </w:pPr>
    </w:p>
    <w:p w:rsidR="002D375E" w:rsidRPr="00EA5F17" w:rsidRDefault="002D375E" w:rsidP="002D375E">
      <w:pPr>
        <w:spacing w:after="120" w:line="276" w:lineRule="auto"/>
        <w:jc w:val="center"/>
        <w:rPr>
          <w:rFonts w:asciiTheme="majorHAnsi" w:hAnsiTheme="majorHAnsi"/>
          <w:b/>
          <w:bCs/>
          <w:i/>
          <w:iCs/>
          <w:lang w:val="bg-BG"/>
        </w:rPr>
      </w:pPr>
      <w:r w:rsidRPr="00EA5F17">
        <w:rPr>
          <w:rFonts w:asciiTheme="majorHAnsi" w:hAnsiTheme="majorHAnsi"/>
          <w:b/>
          <w:bCs/>
          <w:i/>
          <w:iCs/>
          <w:lang w:val="bg-BG"/>
        </w:rPr>
        <w:t>ПРЕДЛОЖЕНИЕ ЗА ИЗПЪЛНЕНИЕ НА ПОРЪЧКАТА</w:t>
      </w:r>
    </w:p>
    <w:p w:rsidR="002D375E" w:rsidRPr="00EA5F17" w:rsidRDefault="002D375E" w:rsidP="002D375E">
      <w:pPr>
        <w:spacing w:after="120" w:line="276" w:lineRule="auto"/>
        <w:jc w:val="both"/>
        <w:rPr>
          <w:rFonts w:asciiTheme="majorHAnsi" w:hAnsiTheme="majorHAnsi"/>
          <w:b/>
          <w:bCs/>
          <w:i/>
          <w:iCs/>
          <w:lang w:val="bg-BG"/>
        </w:rPr>
      </w:pPr>
    </w:p>
    <w:p w:rsidR="002D375E" w:rsidRPr="00EA5F17" w:rsidRDefault="002D375E" w:rsidP="002D375E">
      <w:pPr>
        <w:spacing w:after="120" w:line="276" w:lineRule="auto"/>
        <w:jc w:val="both"/>
        <w:rPr>
          <w:rFonts w:asciiTheme="majorHAnsi" w:hAnsiTheme="majorHAnsi"/>
          <w:b/>
          <w:bCs/>
          <w:i/>
          <w:iCs/>
          <w:lang w:val="bg-BG"/>
        </w:rPr>
      </w:pPr>
      <w:r w:rsidRPr="00EA5F17">
        <w:rPr>
          <w:rFonts w:asciiTheme="majorHAnsi" w:hAnsiTheme="majorHAnsi"/>
          <w:b/>
          <w:bCs/>
          <w:i/>
          <w:iCs/>
          <w:lang w:val="bg-BG"/>
        </w:rPr>
        <w:t>Долуподписаният/ата .................................................................................................</w:t>
      </w:r>
    </w:p>
    <w:p w:rsidR="002D375E" w:rsidRPr="00EA5F17" w:rsidRDefault="002D375E" w:rsidP="002D375E">
      <w:pPr>
        <w:spacing w:after="120" w:line="276" w:lineRule="auto"/>
        <w:jc w:val="both"/>
        <w:rPr>
          <w:rFonts w:asciiTheme="majorHAnsi" w:hAnsiTheme="majorHAnsi"/>
          <w:b/>
          <w:bCs/>
          <w:i/>
          <w:iCs/>
          <w:lang w:val="bg-BG"/>
        </w:rPr>
      </w:pPr>
      <w:r w:rsidRPr="00EA5F17">
        <w:rPr>
          <w:rFonts w:asciiTheme="majorHAnsi" w:hAnsiTheme="majorHAnsi"/>
          <w:b/>
          <w:bCs/>
          <w:i/>
          <w:iCs/>
          <w:lang w:val="bg-BG"/>
        </w:rPr>
        <w:t>(трите имена)</w:t>
      </w:r>
    </w:p>
    <w:p w:rsidR="002D375E" w:rsidRPr="00EA5F17" w:rsidRDefault="002D375E" w:rsidP="002D375E">
      <w:pPr>
        <w:spacing w:after="120" w:line="276" w:lineRule="auto"/>
        <w:jc w:val="both"/>
        <w:rPr>
          <w:rFonts w:asciiTheme="majorHAnsi" w:hAnsiTheme="majorHAnsi"/>
          <w:b/>
          <w:bCs/>
          <w:i/>
          <w:iCs/>
          <w:lang w:val="bg-BG"/>
        </w:rPr>
      </w:pPr>
      <w:r w:rsidRPr="00EA5F17">
        <w:rPr>
          <w:rFonts w:asciiTheme="majorHAnsi" w:hAnsiTheme="majorHAnsi"/>
          <w:b/>
          <w:bCs/>
          <w:i/>
          <w:iCs/>
          <w:lang w:val="bg-BG"/>
        </w:rPr>
        <w:t>в качеството си на ........................... в/на .................................................., ЕИК (БУЛСТАТ)........................, със седалище и адрес на управление ..............................................................................,</w:t>
      </w:r>
    </w:p>
    <w:p w:rsidR="002D375E" w:rsidRPr="00EA5F17" w:rsidRDefault="002D375E" w:rsidP="002D375E">
      <w:pPr>
        <w:spacing w:line="276" w:lineRule="auto"/>
        <w:jc w:val="both"/>
        <w:rPr>
          <w:rFonts w:asciiTheme="majorHAnsi" w:hAnsiTheme="majorHAnsi"/>
          <w:b/>
          <w:lang w:val="bg-BG"/>
        </w:rPr>
      </w:pPr>
      <w:r w:rsidRPr="00EA5F17">
        <w:rPr>
          <w:rFonts w:asciiTheme="majorHAnsi" w:hAnsiTheme="majorHAnsi"/>
          <w:b/>
          <w:bCs/>
          <w:i/>
          <w:iCs/>
          <w:lang w:val="bg-BG"/>
        </w:rPr>
        <w:t xml:space="preserve">участник в открита процедура за възлагане на обществена поръчка с предмет:         </w:t>
      </w:r>
    </w:p>
    <w:p w:rsidR="002D375E" w:rsidRPr="00EA5F17" w:rsidRDefault="002D375E" w:rsidP="002D375E">
      <w:pPr>
        <w:spacing w:line="276" w:lineRule="auto"/>
        <w:jc w:val="both"/>
        <w:rPr>
          <w:rFonts w:asciiTheme="majorHAnsi" w:hAnsiTheme="majorHAnsi"/>
          <w:b/>
          <w:lang w:val="bg-BG"/>
        </w:rPr>
      </w:pPr>
    </w:p>
    <w:p w:rsidR="002D375E" w:rsidRPr="00EA5F17" w:rsidRDefault="002D375E" w:rsidP="002D375E">
      <w:pPr>
        <w:pStyle w:val="htcenter"/>
        <w:spacing w:before="0" w:beforeAutospacing="0" w:after="0" w:afterAutospacing="0" w:line="276" w:lineRule="auto"/>
        <w:jc w:val="both"/>
        <w:rPr>
          <w:rFonts w:asciiTheme="majorHAnsi" w:hAnsiTheme="majorHAnsi"/>
          <w:b/>
        </w:rPr>
      </w:pPr>
      <w:r w:rsidRPr="00EA5F17">
        <w:rPr>
          <w:rFonts w:asciiTheme="majorHAnsi" w:hAnsiTheme="majorHAnsi"/>
          <w:b/>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EA5F17">
        <w:rPr>
          <w:rFonts w:asciiTheme="majorHAnsi" w:hAnsiTheme="majorHAnsi"/>
          <w:b/>
          <w:bCs/>
        </w:rPr>
        <w:t xml:space="preserve"> за нуждите  на Министерство на външните работи</w:t>
      </w:r>
      <w:r w:rsidRPr="00EA5F17">
        <w:rPr>
          <w:rFonts w:asciiTheme="majorHAnsi" w:hAnsiTheme="majorHAnsi"/>
          <w:b/>
        </w:rPr>
        <w:t>”</w:t>
      </w:r>
    </w:p>
    <w:p w:rsidR="002D375E" w:rsidRPr="00EA5F17" w:rsidRDefault="002D375E" w:rsidP="002D375E">
      <w:pPr>
        <w:spacing w:line="276" w:lineRule="auto"/>
        <w:jc w:val="both"/>
        <w:rPr>
          <w:rFonts w:asciiTheme="majorHAnsi" w:hAnsiTheme="majorHAnsi"/>
          <w:b/>
          <w:lang w:val="bg-BG"/>
        </w:rPr>
      </w:pPr>
    </w:p>
    <w:p w:rsidR="002D375E" w:rsidRPr="00EA5F17" w:rsidRDefault="002D375E" w:rsidP="002D375E">
      <w:pPr>
        <w:spacing w:line="276" w:lineRule="auto"/>
        <w:jc w:val="both"/>
        <w:rPr>
          <w:rFonts w:asciiTheme="majorHAnsi" w:hAnsiTheme="majorHAnsi"/>
          <w:b/>
          <w:lang w:val="bg-BG"/>
        </w:rPr>
      </w:pPr>
    </w:p>
    <w:p w:rsidR="002D375E" w:rsidRPr="00EA5F17" w:rsidRDefault="002D375E" w:rsidP="002D375E">
      <w:pPr>
        <w:pStyle w:val="BodyTextIndent"/>
        <w:spacing w:line="276" w:lineRule="auto"/>
        <w:ind w:firstLine="720"/>
        <w:rPr>
          <w:rFonts w:asciiTheme="majorHAnsi" w:hAnsiTheme="majorHAnsi"/>
          <w:b/>
        </w:rPr>
      </w:pPr>
      <w:r w:rsidRPr="00EA5F17">
        <w:rPr>
          <w:rFonts w:asciiTheme="majorHAnsi" w:hAnsiTheme="majorHAnsi"/>
          <w:b/>
        </w:rPr>
        <w:t>УВАЖАЕМИ ГОСПОДИН ГЛАВЕН СЕКРЕТАР,</w:t>
      </w:r>
    </w:p>
    <w:p w:rsidR="002D375E" w:rsidRPr="00EA5F17" w:rsidRDefault="002D375E" w:rsidP="002D375E">
      <w:pPr>
        <w:spacing w:line="276" w:lineRule="auto"/>
        <w:ind w:right="42"/>
        <w:jc w:val="both"/>
        <w:rPr>
          <w:rFonts w:asciiTheme="majorHAnsi" w:hAnsiTheme="majorHAnsi"/>
          <w:lang w:val="bg-BG"/>
        </w:rPr>
      </w:pPr>
    </w:p>
    <w:p w:rsidR="002D375E" w:rsidRPr="00EA5F17" w:rsidRDefault="002D375E" w:rsidP="002D375E">
      <w:pPr>
        <w:spacing w:line="276" w:lineRule="auto"/>
        <w:jc w:val="both"/>
        <w:rPr>
          <w:rFonts w:asciiTheme="majorHAnsi" w:eastAsia="SimSun" w:hAnsiTheme="majorHAnsi"/>
          <w:lang w:val="bg-BG" w:eastAsia="ar-SA"/>
        </w:rPr>
      </w:pPr>
      <w:r w:rsidRPr="00EA5F17">
        <w:rPr>
          <w:rFonts w:asciiTheme="majorHAnsi" w:hAnsiTheme="majorHAnsi"/>
          <w:lang w:val="bg-BG"/>
        </w:rPr>
        <w:tab/>
      </w:r>
      <w:r w:rsidRPr="00EA5F17">
        <w:rPr>
          <w:rFonts w:asciiTheme="majorHAnsi" w:eastAsia="SimSun" w:hAnsiTheme="majorHAnsi"/>
          <w:lang w:val="bg-BG" w:eastAsia="ar-SA"/>
        </w:rPr>
        <w:t xml:space="preserve">След </w:t>
      </w:r>
      <w:r w:rsidRPr="00EA5F17">
        <w:rPr>
          <w:rFonts w:asciiTheme="majorHAnsi" w:hAnsiTheme="majorHAnsi"/>
          <w:lang w:val="bg-BG"/>
        </w:rPr>
        <w:t>като се запознахме</w:t>
      </w:r>
      <w:r w:rsidRPr="00EA5F17">
        <w:rPr>
          <w:rFonts w:asciiTheme="majorHAnsi" w:eastAsia="SimSun" w:hAnsiTheme="majorHAnsi"/>
          <w:lang w:val="bg-BG" w:eastAsia="ar-SA"/>
        </w:rPr>
        <w:t xml:space="preserve"> с документацията за участие в открита процедура за възлагане на обществена поръчка с предмет: „Осигуряване на самолетни билети за превоз по въздух на пътници и багаж при служебни пътувания в страната и чужбина и съпътстващи дейности за нуждите на Министерството на външните работи“ </w:t>
      </w:r>
      <w:r w:rsidRPr="00EA5F17">
        <w:rPr>
          <w:rFonts w:asciiTheme="majorHAnsi" w:hAnsiTheme="majorHAnsi"/>
          <w:lang w:val="bg-BG" w:eastAsia="bg-BG"/>
        </w:rPr>
        <w:t xml:space="preserve">поемаме ангажимент да изпълним предмета на поръчката в съответствие с изискванията Ви и </w:t>
      </w:r>
      <w:r w:rsidRPr="00EA5F17">
        <w:rPr>
          <w:rFonts w:asciiTheme="majorHAnsi" w:hAnsiTheme="majorHAnsi"/>
          <w:lang w:val="bg-BG"/>
        </w:rPr>
        <w:t>приложимите нормативни изисквания и</w:t>
      </w:r>
      <w:r w:rsidRPr="00EA5F17">
        <w:rPr>
          <w:rFonts w:asciiTheme="majorHAnsi" w:hAnsiTheme="majorHAnsi"/>
          <w:lang w:val="bg-BG" w:eastAsia="bg-BG"/>
        </w:rPr>
        <w:t xml:space="preserve"> представяме на Вашето внимание настоящото предложение за </w:t>
      </w:r>
      <w:r w:rsidRPr="00EA5F17">
        <w:rPr>
          <w:rFonts w:asciiTheme="majorHAnsi" w:hAnsiTheme="majorHAnsi"/>
          <w:lang w:val="bg-BG" w:bidi="en-US"/>
        </w:rPr>
        <w:t>изпълнение</w:t>
      </w:r>
      <w:r w:rsidRPr="00EA5F17">
        <w:rPr>
          <w:rFonts w:asciiTheme="majorHAnsi" w:hAnsiTheme="majorHAnsi"/>
          <w:lang w:val="bg-BG" w:eastAsia="bg-BG"/>
        </w:rPr>
        <w:t xml:space="preserve"> предмета на поръчката,както следва:</w:t>
      </w:r>
    </w:p>
    <w:p w:rsidR="002D375E" w:rsidRPr="00EA5F17" w:rsidRDefault="002D375E" w:rsidP="002D375E">
      <w:pPr>
        <w:pStyle w:val="NumPar1"/>
        <w:numPr>
          <w:ilvl w:val="6"/>
          <w:numId w:val="2"/>
        </w:numPr>
        <w:tabs>
          <w:tab w:val="left" w:pos="540"/>
        </w:tabs>
        <w:spacing w:line="276" w:lineRule="auto"/>
        <w:ind w:left="0" w:firstLine="0"/>
        <w:rPr>
          <w:rFonts w:asciiTheme="majorHAnsi" w:eastAsia="SimSun" w:hAnsiTheme="majorHAnsi"/>
          <w:lang w:eastAsia="ar-SA"/>
        </w:rPr>
      </w:pPr>
      <w:r w:rsidRPr="00EA5F17">
        <w:rPr>
          <w:rFonts w:asciiTheme="majorHAnsi" w:hAnsiTheme="majorHAnsi"/>
        </w:rPr>
        <w:t xml:space="preserve">Предлагаме да </w:t>
      </w:r>
      <w:r w:rsidRPr="00EA5F17">
        <w:rPr>
          <w:rFonts w:asciiTheme="majorHAnsi" w:eastAsia="Calibri" w:hAnsiTheme="majorHAnsi"/>
        </w:rPr>
        <w:t>осигуряваме възможност за приемане и изпълнение на услугите в рамките на работното време на Министерство на външните работи (от 09.00 ч. до 17.30 ч.) – всеки работен ден. Готови сме да осигурим възможност за приемане и изпълнение на заявките Ви по всяко време на денонощието, включително в извън работно време, почивни и празнични дни.</w:t>
      </w:r>
      <w:r w:rsidRPr="00EA5F17">
        <w:rPr>
          <w:rFonts w:asciiTheme="majorHAnsi" w:eastAsia="SimSun" w:hAnsiTheme="majorHAnsi"/>
          <w:lang w:eastAsia="ar-SA"/>
        </w:rPr>
        <w:t xml:space="preserve"> Организацията на дейностите и възможностите по обслужване и издаване на самолетни билети и съпътстващи дейности на командировани лица от МВнР ще са наш ангажимент.</w:t>
      </w:r>
    </w:p>
    <w:p w:rsidR="002D375E" w:rsidRPr="00EA5F17" w:rsidRDefault="002D375E" w:rsidP="002D375E">
      <w:pPr>
        <w:tabs>
          <w:tab w:val="left" w:pos="540"/>
        </w:tabs>
        <w:spacing w:line="276" w:lineRule="auto"/>
        <w:jc w:val="both"/>
        <w:rPr>
          <w:rFonts w:asciiTheme="majorHAnsi" w:hAnsiTheme="majorHAnsi"/>
          <w:lang w:val="bg-BG"/>
        </w:rPr>
      </w:pPr>
      <w:r w:rsidRPr="00EA5F17">
        <w:rPr>
          <w:rFonts w:asciiTheme="majorHAnsi" w:hAnsiTheme="majorHAnsi"/>
          <w:lang w:val="bg-BG"/>
        </w:rPr>
        <w:lastRenderedPageBreak/>
        <w:t>За нуждите на изпълнението на поръчката разполагаме/ще разполагаме</w:t>
      </w:r>
      <w:r w:rsidRPr="00EA5F17">
        <w:rPr>
          <w:rStyle w:val="FootnoteReference"/>
          <w:rFonts w:asciiTheme="majorHAnsi" w:hAnsiTheme="majorHAnsi"/>
          <w:lang w:val="bg-BG"/>
        </w:rPr>
        <w:footnoteReference w:id="1"/>
      </w:r>
      <w:r w:rsidRPr="00EA5F17">
        <w:rPr>
          <w:rFonts w:asciiTheme="majorHAnsi" w:hAnsiTheme="majorHAnsi"/>
          <w:lang w:val="bg-BG"/>
        </w:rPr>
        <w:t xml:space="preserve">, с поне едно представителство/един офис (собствен или нает) за приемане и изпълнение на заявки за продажба на самолетни билети на територията на Република България и/или на държава членка на Европейски съюз, с посочен точен адрес, стационарен телефон, мобилен телефон, факс, </w:t>
      </w:r>
      <w:proofErr w:type="spellStart"/>
      <w:r w:rsidRPr="00EA5F17">
        <w:rPr>
          <w:rFonts w:asciiTheme="majorHAnsi" w:hAnsiTheme="majorHAnsi"/>
          <w:lang w:val="bg-BG"/>
        </w:rPr>
        <w:t>е-mail</w:t>
      </w:r>
      <w:proofErr w:type="spellEnd"/>
      <w:r w:rsidRPr="00EA5F17">
        <w:rPr>
          <w:rFonts w:asciiTheme="majorHAnsi" w:hAnsiTheme="majorHAnsi"/>
          <w:lang w:val="bg-BG"/>
        </w:rPr>
        <w:t xml:space="preserve">. </w:t>
      </w:r>
    </w:p>
    <w:p w:rsidR="002D375E" w:rsidRPr="00EA5F17" w:rsidRDefault="002D375E" w:rsidP="002D375E">
      <w:pPr>
        <w:tabs>
          <w:tab w:val="left" w:pos="540"/>
        </w:tabs>
        <w:spacing w:line="276" w:lineRule="auto"/>
        <w:jc w:val="both"/>
        <w:rPr>
          <w:rFonts w:asciiTheme="majorHAnsi" w:hAnsiTheme="majorHAnsi"/>
          <w:lang w:val="bg-BG"/>
        </w:rPr>
      </w:pPr>
      <w:r w:rsidRPr="00EA5F17">
        <w:rPr>
          <w:rFonts w:asciiTheme="majorHAnsi" w:hAnsiTheme="majorHAnsi"/>
          <w:lang w:val="bg-BG"/>
        </w:rPr>
        <w:t>Предоставянето от нас в изпълнение на договора на услугите по осигуряване на самолетни билети и съпътстващите услуги, ще бъде извършвано от представителството ни с адрес: ...................................................................…………………</w:t>
      </w:r>
      <w:r w:rsidRPr="00EA5F17">
        <w:rPr>
          <w:rFonts w:asciiTheme="majorHAnsi" w:hAnsiTheme="majorHAnsi"/>
          <w:lang w:val="bg-BG"/>
        </w:rPr>
        <w:footnoteReference w:id="2"/>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Ще осигуряваме самолетни билети по </w:t>
      </w:r>
      <w:r w:rsidRPr="00EA5F17">
        <w:rPr>
          <w:rFonts w:asciiTheme="majorHAnsi" w:eastAsia="Calibri" w:hAnsiTheme="majorHAnsi"/>
          <w:b/>
          <w:u w:val="single"/>
        </w:rPr>
        <w:t>редовни</w:t>
      </w:r>
      <w:r w:rsidRPr="00EA5F17">
        <w:rPr>
          <w:rFonts w:asciiTheme="majorHAnsi" w:eastAsia="Calibri" w:hAnsiTheme="majorHAnsi"/>
        </w:rPr>
        <w:t xml:space="preserve"> въздушни линии във всички дни от седм</w:t>
      </w:r>
      <w:r>
        <w:rPr>
          <w:rFonts w:asciiTheme="majorHAnsi" w:eastAsia="Calibri" w:hAnsiTheme="majorHAnsi"/>
        </w:rPr>
        <w:t>и</w:t>
      </w:r>
      <w:r w:rsidRPr="00EA5F17">
        <w:rPr>
          <w:rFonts w:asciiTheme="majorHAnsi" w:eastAsia="Calibri" w:hAnsiTheme="majorHAnsi"/>
        </w:rPr>
        <w:t>цата – бизнес класа и икономична класа при най-пълно съответствие с конкретната заявка на възложителя.</w:t>
      </w:r>
      <w:r w:rsidRPr="00EA5F17">
        <w:rPr>
          <w:rFonts w:asciiTheme="majorHAnsi" w:hAnsiTheme="majorHAnsi"/>
        </w:rPr>
        <w:t xml:space="preserve"> По изключение, по изрична заявка от страна на възложителя, ще осигурим възможност за закупуване на самолетни билети на нискобюджетни авиокомпании.</w:t>
      </w:r>
      <w:r w:rsidRPr="00EA5F17">
        <w:rPr>
          <w:rStyle w:val="apple-converted-space"/>
          <w:rFonts w:asciiTheme="majorHAnsi" w:hAnsiTheme="majorHAnsi"/>
        </w:rPr>
        <w:t> </w:t>
      </w:r>
      <w:r w:rsidRPr="00EA5F17">
        <w:rPr>
          <w:rFonts w:asciiTheme="majorHAnsi" w:hAnsiTheme="majorHAnsi"/>
        </w:rPr>
        <w:t>Предложените полети няма да бъдат предоставяни от нискобюджетни авиокомпании, които не са оторизирани за работа с BSP</w:t>
      </w:r>
    </w:p>
    <w:p w:rsidR="002D375E" w:rsidRPr="00EA5F17" w:rsidRDefault="002D375E" w:rsidP="002D375E">
      <w:pPr>
        <w:pStyle w:val="NumPar1"/>
        <w:numPr>
          <w:ilvl w:val="6"/>
          <w:numId w:val="2"/>
        </w:numPr>
        <w:tabs>
          <w:tab w:val="left" w:pos="540"/>
        </w:tabs>
        <w:spacing w:line="276" w:lineRule="auto"/>
        <w:ind w:left="0" w:firstLine="0"/>
        <w:rPr>
          <w:rFonts w:asciiTheme="majorHAnsi" w:eastAsia="SimSun" w:hAnsiTheme="majorHAnsi"/>
          <w:lang w:eastAsia="ar-SA"/>
        </w:rPr>
      </w:pPr>
      <w:r w:rsidRPr="00EA5F17">
        <w:rPr>
          <w:rFonts w:asciiTheme="majorHAnsi" w:eastAsia="Calibri" w:hAnsiTheme="majorHAnsi"/>
        </w:rPr>
        <w:t xml:space="preserve">Ще предоставяме отговор на заявка за резервация на самолетни билети на възложителя до 1 (един) час след получаване на заявката, </w:t>
      </w:r>
      <w:r w:rsidRPr="00EA5F17">
        <w:rPr>
          <w:rFonts w:asciiTheme="majorHAnsi" w:hAnsiTheme="majorHAnsi"/>
        </w:rPr>
        <w:t>като следим за промени в цените и условията по съответната заявка (напр. отложени полети и др.) и уведомяваме незабавно писмено възложителя за промените, включително и след закупуване на самолетния билет.</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За всяка конкретна заявка, ще предоставяме отговор на възложителя по електронна поща след получено потвърждение от </w:t>
      </w:r>
      <w:proofErr w:type="spellStart"/>
      <w:r w:rsidRPr="00EA5F17">
        <w:rPr>
          <w:rFonts w:asciiTheme="majorHAnsi" w:eastAsia="Calibri" w:hAnsiTheme="majorHAnsi"/>
        </w:rPr>
        <w:t>резервационната</w:t>
      </w:r>
      <w:proofErr w:type="spellEnd"/>
      <w:r w:rsidRPr="00EA5F17">
        <w:rPr>
          <w:rFonts w:asciiTheme="majorHAnsi" w:eastAsia="Calibri" w:hAnsiTheme="majorHAnsi"/>
        </w:rPr>
        <w:t xml:space="preserve"> система, който ще съдържа варианти на възможни директни полети, предоставяни от превозвачи за реализиране на пътуването, а при </w:t>
      </w:r>
      <w:r w:rsidRPr="00EA5F17">
        <w:rPr>
          <w:rFonts w:asciiTheme="majorHAnsi" w:hAnsiTheme="majorHAnsi"/>
        </w:rPr>
        <w:t>липса на директен полет в периода</w:t>
      </w:r>
      <w:r w:rsidRPr="00EA5F17">
        <w:rPr>
          <w:rFonts w:asciiTheme="majorHAnsi" w:eastAsia="Calibri" w:hAnsiTheme="majorHAnsi"/>
        </w:rPr>
        <w:t>– с минимален брой подходящи връзки за съответните дестинации</w:t>
      </w:r>
      <w:r>
        <w:rPr>
          <w:rFonts w:asciiTheme="majorHAnsi" w:eastAsia="Calibri" w:hAnsiTheme="majorHAnsi"/>
        </w:rPr>
        <w:t xml:space="preserve"> </w:t>
      </w:r>
      <w:r w:rsidRPr="00EA5F17">
        <w:rPr>
          <w:rFonts w:asciiTheme="majorHAnsi" w:eastAsia="Calibri" w:hAnsiTheme="majorHAnsi"/>
        </w:rPr>
        <w:t xml:space="preserve">с кратки и/или съобразени с целите на пътуването престои, като ще представяме </w:t>
      </w:r>
      <w:r w:rsidRPr="00EA5F17">
        <w:rPr>
          <w:rFonts w:asciiTheme="majorHAnsi" w:eastAsia="Calibri" w:hAnsiTheme="majorHAnsi"/>
          <w:b/>
        </w:rPr>
        <w:t>най-малко два варианта</w:t>
      </w:r>
      <w:r w:rsidRPr="00EA5F17">
        <w:rPr>
          <w:rFonts w:asciiTheme="majorHAnsi" w:eastAsia="Calibri" w:hAnsiTheme="majorHAnsi"/>
        </w:rPr>
        <w:t xml:space="preserve"> (маршрути и превозвачи) и с възможно най-ниски</w:t>
      </w:r>
      <w:r>
        <w:rPr>
          <w:rFonts w:asciiTheme="majorHAnsi" w:eastAsia="Calibri" w:hAnsiTheme="majorHAnsi"/>
        </w:rPr>
        <w:t xml:space="preserve"> </w:t>
      </w:r>
      <w:r w:rsidRPr="00EA5F17">
        <w:rPr>
          <w:rFonts w:asciiTheme="majorHAnsi" w:eastAsia="Calibri" w:hAnsiTheme="majorHAnsi"/>
        </w:rPr>
        <w:t>нетни тарифи за съответната класа на авиокомпаниите</w:t>
      </w:r>
      <w:r>
        <w:rPr>
          <w:rFonts w:asciiTheme="majorHAnsi" w:eastAsia="Calibri" w:hAnsiTheme="majorHAnsi"/>
        </w:rPr>
        <w:t xml:space="preserve"> </w:t>
      </w:r>
      <w:r w:rsidRPr="00EA5F17">
        <w:rPr>
          <w:rFonts w:asciiTheme="majorHAnsi" w:eastAsia="Calibri" w:hAnsiTheme="majorHAnsi"/>
        </w:rPr>
        <w:t>към датата на пътуването</w:t>
      </w:r>
      <w:r>
        <w:rPr>
          <w:rFonts w:asciiTheme="majorHAnsi" w:eastAsia="Calibri" w:hAnsiTheme="majorHAnsi"/>
        </w:rPr>
        <w:t xml:space="preserve"> </w:t>
      </w:r>
      <w:r w:rsidRPr="00EA5F17">
        <w:rPr>
          <w:rFonts w:asciiTheme="majorHAnsi" w:eastAsia="Calibri" w:hAnsiTheme="majorHAnsi"/>
        </w:rPr>
        <w:t>и срока на тяхната валидност. Ще предоставяме на възложителя снимка на екрана (</w:t>
      </w:r>
      <w:proofErr w:type="spellStart"/>
      <w:r w:rsidRPr="00EA5F17">
        <w:rPr>
          <w:rFonts w:asciiTheme="majorHAnsi" w:eastAsia="Calibri" w:hAnsiTheme="majorHAnsi"/>
        </w:rPr>
        <w:t>screenshot</w:t>
      </w:r>
      <w:proofErr w:type="spellEnd"/>
      <w:r w:rsidRPr="00EA5F17">
        <w:rPr>
          <w:rFonts w:asciiTheme="majorHAnsi" w:eastAsia="Calibri" w:hAnsiTheme="majorHAnsi"/>
        </w:rPr>
        <w:t xml:space="preserve">) на </w:t>
      </w:r>
      <w:proofErr w:type="spellStart"/>
      <w:r w:rsidRPr="00EA5F17">
        <w:rPr>
          <w:rFonts w:asciiTheme="majorHAnsi" w:eastAsia="Calibri" w:hAnsiTheme="majorHAnsi"/>
        </w:rPr>
        <w:t>резервационната</w:t>
      </w:r>
      <w:proofErr w:type="spellEnd"/>
      <w:r w:rsidRPr="00EA5F17">
        <w:rPr>
          <w:rFonts w:asciiTheme="majorHAnsi" w:eastAsia="Calibri" w:hAnsiTheme="majorHAnsi"/>
        </w:rPr>
        <w:t>/</w:t>
      </w:r>
      <w:proofErr w:type="spellStart"/>
      <w:r w:rsidRPr="00EA5F17">
        <w:rPr>
          <w:rFonts w:asciiTheme="majorHAnsi" w:eastAsia="Calibri" w:hAnsiTheme="majorHAnsi"/>
        </w:rPr>
        <w:t>ите</w:t>
      </w:r>
      <w:proofErr w:type="spellEnd"/>
      <w:r w:rsidRPr="00EA5F17">
        <w:rPr>
          <w:rFonts w:asciiTheme="majorHAnsi" w:eastAsia="Calibri" w:hAnsiTheme="majorHAnsi"/>
        </w:rPr>
        <w:t xml:space="preserve"> система/и с вариантите на най-ниски цени.</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hAnsiTheme="majorHAnsi"/>
        </w:rPr>
        <w:t>При изпълнението на поръчката ще предоставяме оферти за самолетни билети, в които се съдържа информация за срока на изтичане на самолетната резервация при съответната предложена крайна цена, както и предложена цена на билет, който подлежи на промяна /поради смяна на лицето, периода или отпадане необходимостта от командировката/. Ще предоставяме и прогнозна стойност с фиксирани дати на самолетните билети за първоначално заминаване.</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hAnsiTheme="majorHAnsi"/>
        </w:rPr>
        <w:t xml:space="preserve">При получена заявка за закупуване на самолетен билет се задължаваме да изпълним получената заявка в рамките на до …………. (максимум 24/двадесет и </w:t>
      </w:r>
      <w:r w:rsidRPr="00EA5F17">
        <w:rPr>
          <w:rFonts w:asciiTheme="majorHAnsi" w:hAnsiTheme="majorHAnsi"/>
        </w:rPr>
        <w:lastRenderedPageBreak/>
        <w:t>четири/) часа от получаването й. При всяка конкретна заявка ще информираме писмено възложителя за крайните срокове за промяна в условията, при които e заявен от него самолетен билет, подлежащ на плащане (в това число замяна на билети, промяна в датата на пътуване и др.), в рамките на които за възложителя няма да настъпват неблагоприятни финансови последици</w:t>
      </w:r>
      <w:r w:rsidRPr="00EA5F17">
        <w:rPr>
          <w:rFonts w:asciiTheme="majorHAnsi" w:eastAsia="Calibri" w:hAnsiTheme="majorHAnsi"/>
        </w:rPr>
        <w:t>.</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При конкретна заявка ще отбелязваме предпочитаното от възложителя място в самолета и ще направим всичко възможно за получаване на съответното потвърждение за това от авиокомпанията.</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Преди издаването на всеки самолетен билет ще бъдат проверявани възможностите за предлагане на по-евтин и/или по-удобен маршрут за периода от резервацията до издаването на билета, като незабавно ще уведомяваме</w:t>
      </w:r>
      <w:r>
        <w:rPr>
          <w:rFonts w:asciiTheme="majorHAnsi" w:eastAsia="Calibri" w:hAnsiTheme="majorHAnsi"/>
        </w:rPr>
        <w:t xml:space="preserve"> </w:t>
      </w:r>
      <w:r w:rsidRPr="00EA5F17">
        <w:rPr>
          <w:rFonts w:asciiTheme="majorHAnsi" w:eastAsia="Calibri" w:hAnsiTheme="majorHAnsi"/>
        </w:rPr>
        <w:t>възложителя.</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Ще информираме писмено възложителя за </w:t>
      </w:r>
      <w:proofErr w:type="spellStart"/>
      <w:r w:rsidRPr="00EA5F17">
        <w:rPr>
          <w:rFonts w:asciiTheme="majorHAnsi" w:eastAsia="Calibri" w:hAnsiTheme="majorHAnsi"/>
        </w:rPr>
        <w:t>бонусните</w:t>
      </w:r>
      <w:proofErr w:type="spellEnd"/>
      <w:r w:rsidRPr="00EA5F17">
        <w:rPr>
          <w:rFonts w:asciiTheme="majorHAnsi" w:eastAsia="Calibri" w:hAnsiTheme="majorHAnsi"/>
        </w:rPr>
        <w:t xml:space="preserve"> програми на авиокомпаниите. През срока на действие на договора своевременно ще уведомяваме възложителя за други бонуси на авиокомпаниите и/или предлаганите </w:t>
      </w:r>
      <w:proofErr w:type="spellStart"/>
      <w:r w:rsidRPr="00EA5F17">
        <w:rPr>
          <w:rFonts w:asciiTheme="majorHAnsi" w:eastAsia="Calibri" w:hAnsiTheme="majorHAnsi"/>
        </w:rPr>
        <w:t>промоционални</w:t>
      </w:r>
      <w:proofErr w:type="spellEnd"/>
      <w:r w:rsidRPr="00EA5F17">
        <w:rPr>
          <w:rFonts w:asciiTheme="majorHAnsi" w:eastAsia="Calibri" w:hAnsiTheme="majorHAnsi"/>
        </w:rPr>
        <w:t xml:space="preserve"> цени на билети. Задължаваме се да водим, да следим и актуализираме файлове с натрупващите се бонуси при осигурен достъп от авиокомпаниите. Писмено ще уведомяваме възложителя за предстоящото издаване на безплатен билет. </w:t>
      </w:r>
    </w:p>
    <w:p w:rsidR="002D375E" w:rsidRPr="00EA5F17" w:rsidRDefault="002D375E" w:rsidP="002D375E">
      <w:pPr>
        <w:pStyle w:val="NumPar1"/>
        <w:numPr>
          <w:ilvl w:val="6"/>
          <w:numId w:val="2"/>
        </w:numPr>
        <w:tabs>
          <w:tab w:val="left" w:pos="540"/>
        </w:tabs>
        <w:spacing w:line="276" w:lineRule="auto"/>
        <w:ind w:left="0" w:firstLine="0"/>
        <w:rPr>
          <w:rFonts w:asciiTheme="majorHAnsi" w:hAnsiTheme="majorHAnsi"/>
          <w:bCs/>
        </w:rPr>
      </w:pPr>
      <w:r w:rsidRPr="00EA5F17">
        <w:rPr>
          <w:rFonts w:asciiTheme="majorHAnsi" w:eastAsia="Calibri" w:hAnsiTheme="majorHAnsi"/>
        </w:rPr>
        <w:t>Задължаваме се</w:t>
      </w:r>
      <w:r>
        <w:rPr>
          <w:rFonts w:asciiTheme="majorHAnsi" w:eastAsia="Calibri" w:hAnsiTheme="majorHAnsi"/>
        </w:rPr>
        <w:t xml:space="preserve"> </w:t>
      </w:r>
      <w:r w:rsidRPr="00EA5F17">
        <w:rPr>
          <w:rFonts w:asciiTheme="majorHAnsi" w:eastAsia="Calibri" w:hAnsiTheme="majorHAnsi"/>
        </w:rPr>
        <w:t xml:space="preserve">да информираме Възложителя, при наличие </w:t>
      </w:r>
      <w:r w:rsidRPr="00EA5F17">
        <w:rPr>
          <w:rFonts w:asciiTheme="majorHAnsi" w:hAnsiTheme="majorHAnsi"/>
          <w:bCs/>
        </w:rPr>
        <w:t xml:space="preserve">на специални двустранни договори с авиокомпании, за ползване на преференциални условия по посочените дестинации, когато е приложимо. </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hAnsiTheme="majorHAnsi"/>
        </w:rPr>
        <w:t>Задължаваме се да</w:t>
      </w:r>
      <w:r w:rsidRPr="00EA5F17">
        <w:rPr>
          <w:rFonts w:asciiTheme="majorHAnsi" w:eastAsia="Calibri" w:hAnsiTheme="majorHAnsi"/>
        </w:rPr>
        <w:t xml:space="preserve"> възстановяваме суми по неизползвани или частично използвани билети в срок до ……………… (максимум 72 /седемдесет и два/) часа от потвърждаване размера на сумите за възстановяване от съответната авиокомпания.</w:t>
      </w:r>
    </w:p>
    <w:p w:rsidR="002D375E" w:rsidRPr="00EA5F17" w:rsidRDefault="002D375E" w:rsidP="002D375E">
      <w:pPr>
        <w:pStyle w:val="NumPar1"/>
        <w:numPr>
          <w:ilvl w:val="6"/>
          <w:numId w:val="2"/>
        </w:numPr>
        <w:tabs>
          <w:tab w:val="left" w:pos="540"/>
        </w:tabs>
        <w:spacing w:line="276" w:lineRule="auto"/>
        <w:ind w:left="0" w:firstLine="0"/>
        <w:rPr>
          <w:rFonts w:asciiTheme="majorHAnsi" w:hAnsiTheme="majorHAnsi"/>
        </w:rPr>
      </w:pPr>
      <w:r w:rsidRPr="00EA5F17">
        <w:rPr>
          <w:rFonts w:asciiTheme="majorHAnsi" w:eastAsia="Calibri" w:hAnsiTheme="majorHAnsi"/>
        </w:rPr>
        <w:t>В случай на инициирани от възложителя промени в условията за използване на заявените самолетни билети, се задължаваме да му предоставяме копие от полученото писмо от авиокомпанията, съдържащо точния размер на сумите, които подлежат на плащане/възстановяване в следствие от поисканите промени в условията за използване на билетите.</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Декларираме, че няма да предлагаме варианти за пътуване и оферти, включващи полети на авиокомпании, на които е забранено да летят в европейското въздушно пространство, поради недостатъчно ниво на сигурност. </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В случай на извънредни обстоятелства, възникнали след закупуването на самолетен билет, непозволяващи осъществяването на полет от съответното пътуване, ще уведомяваме възложителя своевременно и да съдейства за възстановяването на стойността на билета или за безплатното </w:t>
      </w:r>
      <w:proofErr w:type="spellStart"/>
      <w:r w:rsidRPr="00EA5F17">
        <w:rPr>
          <w:rFonts w:asciiTheme="majorHAnsi" w:eastAsia="Calibri" w:hAnsiTheme="majorHAnsi"/>
        </w:rPr>
        <w:t>премаршрутиране</w:t>
      </w:r>
      <w:proofErr w:type="spellEnd"/>
      <w:r w:rsidRPr="00EA5F17">
        <w:rPr>
          <w:rFonts w:asciiTheme="majorHAnsi" w:eastAsia="Calibri" w:hAnsiTheme="majorHAnsi"/>
        </w:rPr>
        <w:t xml:space="preserve"> на пътниците чрез съгласуване с авиокомпанията, чийто полет няма да бъде осъществен.</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lastRenderedPageBreak/>
        <w:t xml:space="preserve">Ще осигуряваме </w:t>
      </w:r>
      <w:proofErr w:type="spellStart"/>
      <w:r w:rsidRPr="00EA5F17">
        <w:rPr>
          <w:rFonts w:asciiTheme="majorHAnsi" w:eastAsia="Calibri" w:hAnsiTheme="majorHAnsi"/>
        </w:rPr>
        <w:t>чартъри</w:t>
      </w:r>
      <w:proofErr w:type="spellEnd"/>
      <w:r w:rsidRPr="00EA5F17">
        <w:rPr>
          <w:rFonts w:asciiTheme="majorHAnsi" w:eastAsia="Calibri" w:hAnsiTheme="majorHAnsi"/>
        </w:rPr>
        <w:t xml:space="preserve"> при необходимост, след подадена писмена заявка от възложителя с предоставяне на поне два варианта на изпълнение от две авиокомпании.Възложителят сам одобрява варианта, който е най-изгоден за него.</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Гарантираме </w:t>
      </w:r>
      <w:proofErr w:type="spellStart"/>
      <w:r w:rsidRPr="00EA5F17">
        <w:rPr>
          <w:rFonts w:asciiTheme="majorHAnsi" w:eastAsia="Calibri" w:hAnsiTheme="majorHAnsi"/>
        </w:rPr>
        <w:t>конфиденциалност</w:t>
      </w:r>
      <w:proofErr w:type="spellEnd"/>
      <w:r w:rsidRPr="00EA5F17">
        <w:rPr>
          <w:rFonts w:asciiTheme="majorHAnsi" w:eastAsia="Calibri" w:hAnsiTheme="majorHAnsi"/>
        </w:rPr>
        <w:t xml:space="preserve"> (включително защита на личните данни) на извършваните пътувания (пътници, дати, маршрути, превозвачи и др.), както и че няма да разкриваме такава информация пред трети лица. </w:t>
      </w:r>
    </w:p>
    <w:p w:rsidR="002D375E" w:rsidRPr="00EA5F17" w:rsidRDefault="002D375E" w:rsidP="002D375E">
      <w:pPr>
        <w:pStyle w:val="NumPar1"/>
        <w:numPr>
          <w:ilvl w:val="6"/>
          <w:numId w:val="2"/>
        </w:numPr>
        <w:tabs>
          <w:tab w:val="left" w:pos="540"/>
        </w:tabs>
        <w:spacing w:line="276" w:lineRule="auto"/>
        <w:ind w:left="0" w:firstLine="0"/>
        <w:rPr>
          <w:rFonts w:asciiTheme="majorHAnsi" w:eastAsia="Calibri" w:hAnsiTheme="majorHAnsi"/>
        </w:rPr>
      </w:pPr>
      <w:r w:rsidRPr="00EA5F17">
        <w:rPr>
          <w:rFonts w:asciiTheme="majorHAnsi" w:eastAsia="Calibri" w:hAnsiTheme="majorHAnsi"/>
        </w:rPr>
        <w:t xml:space="preserve">Задължаваме се да съхраняваме извлечения от </w:t>
      </w:r>
      <w:proofErr w:type="spellStart"/>
      <w:r w:rsidRPr="00EA5F17">
        <w:rPr>
          <w:rFonts w:asciiTheme="majorHAnsi" w:eastAsia="Calibri" w:hAnsiTheme="majorHAnsi"/>
        </w:rPr>
        <w:t>резервационни</w:t>
      </w:r>
      <w:proofErr w:type="spellEnd"/>
      <w:r w:rsidRPr="00EA5F17">
        <w:rPr>
          <w:rFonts w:asciiTheme="majorHAnsi" w:eastAsia="Calibri" w:hAnsiTheme="majorHAnsi"/>
        </w:rPr>
        <w:t xml:space="preserve"> и разплащателни системи и всякаква документация, свързана с изпълнение на договора за срок от три години след приключване на изпълнението му.</w:t>
      </w:r>
    </w:p>
    <w:p w:rsidR="002D375E" w:rsidRPr="00EA5F17" w:rsidRDefault="002D375E" w:rsidP="002D375E">
      <w:pPr>
        <w:pStyle w:val="NumPar1"/>
        <w:numPr>
          <w:ilvl w:val="6"/>
          <w:numId w:val="2"/>
        </w:numPr>
        <w:tabs>
          <w:tab w:val="left" w:pos="540"/>
        </w:tabs>
        <w:spacing w:line="276" w:lineRule="auto"/>
        <w:ind w:left="0" w:firstLine="0"/>
        <w:rPr>
          <w:rFonts w:asciiTheme="majorHAnsi" w:eastAsia="SimSun" w:hAnsiTheme="majorHAnsi"/>
          <w:lang w:eastAsia="ar-SA"/>
        </w:rPr>
      </w:pPr>
      <w:r w:rsidRPr="00EA5F17">
        <w:rPr>
          <w:rFonts w:asciiTheme="majorHAnsi" w:eastAsia="SimSun" w:hAnsiTheme="majorHAnsi"/>
          <w:lang w:eastAsia="ar-SA"/>
        </w:rPr>
        <w:t>За повишаване на качеството на услугата, предлагаме следните допълнителни условия и услуги:</w:t>
      </w:r>
    </w:p>
    <w:p w:rsidR="002D375E" w:rsidRPr="00EA5F17" w:rsidRDefault="002D375E" w:rsidP="002D375E">
      <w:pPr>
        <w:pStyle w:val="NumPar1"/>
        <w:numPr>
          <w:ilvl w:val="0"/>
          <w:numId w:val="1"/>
        </w:numPr>
        <w:tabs>
          <w:tab w:val="left" w:pos="540"/>
        </w:tabs>
        <w:spacing w:line="276" w:lineRule="auto"/>
        <w:ind w:left="0" w:firstLine="0"/>
        <w:rPr>
          <w:rFonts w:asciiTheme="majorHAnsi" w:hAnsiTheme="majorHAnsi"/>
        </w:rPr>
      </w:pPr>
      <w:proofErr w:type="spellStart"/>
      <w:r w:rsidRPr="00EA5F17">
        <w:rPr>
          <w:rFonts w:asciiTheme="majorHAnsi" w:hAnsiTheme="majorHAnsi"/>
        </w:rPr>
        <w:t>чекиране</w:t>
      </w:r>
      <w:proofErr w:type="spellEnd"/>
      <w:r w:rsidRPr="00EA5F17">
        <w:rPr>
          <w:rFonts w:asciiTheme="majorHAnsi" w:hAnsiTheme="majorHAnsi"/>
        </w:rPr>
        <w:t xml:space="preserve"> на командировани лица или служители, </w:t>
      </w:r>
    </w:p>
    <w:p w:rsidR="002D375E" w:rsidRPr="00EA5F17" w:rsidRDefault="002D375E" w:rsidP="002D375E">
      <w:pPr>
        <w:pStyle w:val="NumPar1"/>
        <w:numPr>
          <w:ilvl w:val="0"/>
          <w:numId w:val="1"/>
        </w:numPr>
        <w:tabs>
          <w:tab w:val="left" w:pos="540"/>
        </w:tabs>
        <w:spacing w:line="276" w:lineRule="auto"/>
        <w:ind w:left="0" w:firstLine="0"/>
        <w:rPr>
          <w:rFonts w:asciiTheme="majorHAnsi" w:hAnsiTheme="majorHAnsi"/>
        </w:rPr>
      </w:pPr>
      <w:r w:rsidRPr="00EA5F17">
        <w:rPr>
          <w:rFonts w:asciiTheme="majorHAnsi" w:hAnsiTheme="majorHAnsi"/>
        </w:rPr>
        <w:t>обслужване на летища,</w:t>
      </w:r>
    </w:p>
    <w:p w:rsidR="002D375E" w:rsidRPr="00EA5F17" w:rsidRDefault="002D375E" w:rsidP="002D375E">
      <w:pPr>
        <w:pStyle w:val="NumPar1"/>
        <w:numPr>
          <w:ilvl w:val="0"/>
          <w:numId w:val="1"/>
        </w:numPr>
        <w:tabs>
          <w:tab w:val="left" w:pos="540"/>
        </w:tabs>
        <w:spacing w:line="276" w:lineRule="auto"/>
        <w:ind w:left="0" w:firstLine="0"/>
        <w:rPr>
          <w:rFonts w:asciiTheme="majorHAnsi" w:hAnsiTheme="majorHAnsi"/>
        </w:rPr>
      </w:pPr>
      <w:r w:rsidRPr="00EA5F17">
        <w:rPr>
          <w:rFonts w:asciiTheme="majorHAnsi" w:hAnsiTheme="majorHAnsi"/>
        </w:rPr>
        <w:t xml:space="preserve"> обслужване на пътници в последния момент и съдействие при загубени багажи.</w:t>
      </w:r>
    </w:p>
    <w:p w:rsidR="002D375E" w:rsidRPr="00EA5F17" w:rsidRDefault="002D375E" w:rsidP="002D375E">
      <w:pPr>
        <w:pStyle w:val="NumPar1"/>
        <w:numPr>
          <w:ilvl w:val="0"/>
          <w:numId w:val="1"/>
        </w:numPr>
        <w:tabs>
          <w:tab w:val="left" w:pos="540"/>
        </w:tabs>
        <w:spacing w:line="276" w:lineRule="auto"/>
        <w:ind w:left="0" w:firstLine="0"/>
        <w:rPr>
          <w:rFonts w:asciiTheme="majorHAnsi" w:hAnsiTheme="majorHAnsi"/>
        </w:rPr>
      </w:pPr>
      <w:r w:rsidRPr="00EA5F17">
        <w:rPr>
          <w:rFonts w:asciiTheme="majorHAnsi" w:hAnsiTheme="majorHAnsi"/>
        </w:rPr>
        <w:t xml:space="preserve">прилагане на </w:t>
      </w:r>
      <w:proofErr w:type="spellStart"/>
      <w:r w:rsidRPr="00EA5F17">
        <w:rPr>
          <w:rFonts w:asciiTheme="majorHAnsi" w:hAnsiTheme="majorHAnsi"/>
        </w:rPr>
        <w:t>government</w:t>
      </w:r>
      <w:proofErr w:type="spellEnd"/>
      <w:r w:rsidRPr="00EA5F17">
        <w:rPr>
          <w:rFonts w:asciiTheme="majorHAnsi" w:hAnsiTheme="majorHAnsi"/>
        </w:rPr>
        <w:t xml:space="preserve"> </w:t>
      </w:r>
      <w:proofErr w:type="spellStart"/>
      <w:r w:rsidRPr="00EA5F17">
        <w:rPr>
          <w:rFonts w:asciiTheme="majorHAnsi" w:hAnsiTheme="majorHAnsi"/>
        </w:rPr>
        <w:t>fares</w:t>
      </w:r>
      <w:proofErr w:type="spellEnd"/>
      <w:r w:rsidRPr="00EA5F17">
        <w:rPr>
          <w:rFonts w:asciiTheme="majorHAnsi" w:hAnsiTheme="majorHAnsi"/>
        </w:rPr>
        <w:t xml:space="preserve"> /правителствени тарифи/ за пътуване на служители на възложителя с определени авиокомпании и дестинации;</w:t>
      </w:r>
    </w:p>
    <w:p w:rsidR="002D375E" w:rsidRPr="00EA5F17" w:rsidRDefault="002D375E" w:rsidP="002D375E">
      <w:pPr>
        <w:pStyle w:val="NumPar1"/>
        <w:numPr>
          <w:ilvl w:val="6"/>
          <w:numId w:val="2"/>
        </w:numPr>
        <w:tabs>
          <w:tab w:val="left" w:pos="540"/>
        </w:tabs>
        <w:spacing w:line="276" w:lineRule="auto"/>
        <w:ind w:left="0" w:firstLine="0"/>
        <w:rPr>
          <w:rFonts w:asciiTheme="majorHAnsi" w:eastAsia="SimSun" w:hAnsiTheme="majorHAnsi"/>
        </w:rPr>
      </w:pPr>
      <w:r w:rsidRPr="00EA5F17">
        <w:rPr>
          <w:rFonts w:asciiTheme="majorHAnsi" w:hAnsiTheme="majorHAnsi"/>
        </w:rPr>
        <w:t xml:space="preserve">Приемаме срокът за изпълнение на обществената поръчка да бъде </w:t>
      </w:r>
      <w:r w:rsidRPr="00EA5F17">
        <w:rPr>
          <w:rFonts w:asciiTheme="majorHAnsi" w:hAnsiTheme="majorHAnsi"/>
          <w:b/>
        </w:rPr>
        <w:t>36</w:t>
      </w:r>
      <w:r w:rsidRPr="00EA5F17">
        <w:rPr>
          <w:rFonts w:asciiTheme="majorHAnsi" w:eastAsia="Calibri" w:hAnsiTheme="majorHAnsi"/>
          <w:b/>
        </w:rPr>
        <w:t xml:space="preserve"> (тридесет и шест</w:t>
      </w:r>
      <w:r w:rsidRPr="00EA5F17">
        <w:rPr>
          <w:rFonts w:asciiTheme="majorHAnsi" w:eastAsia="Calibri" w:hAnsiTheme="majorHAnsi"/>
        </w:rPr>
        <w:t xml:space="preserve">) </w:t>
      </w:r>
      <w:r w:rsidRPr="00EA5F17">
        <w:rPr>
          <w:rFonts w:asciiTheme="majorHAnsi" w:eastAsia="Calibri" w:hAnsiTheme="majorHAnsi"/>
          <w:b/>
        </w:rPr>
        <w:t>месеца</w:t>
      </w:r>
      <w:r w:rsidRPr="00EA5F17">
        <w:rPr>
          <w:rFonts w:asciiTheme="majorHAnsi" w:eastAsia="Calibri" w:hAnsiTheme="majorHAnsi"/>
        </w:rPr>
        <w:t>, считано от датата на сключването на договора, като сме съгласни</w:t>
      </w:r>
      <w:r w:rsidRPr="00EA5F17">
        <w:rPr>
          <w:rFonts w:asciiTheme="majorHAnsi" w:eastAsia="SimSun" w:hAnsiTheme="majorHAnsi"/>
        </w:rPr>
        <w:t xml:space="preserve"> договорът да бъде прекратен преди изтичане на посочения срок, когато МВнР сключи договор със същия предмет въз основа на рамково споразумение, сключено от Централния орган за покупки или при достигане на прага на прогнозната стойност без ДДС.</w:t>
      </w:r>
    </w:p>
    <w:p w:rsidR="002D375E" w:rsidRPr="00EA5F17" w:rsidRDefault="002D375E" w:rsidP="002D375E">
      <w:pPr>
        <w:pStyle w:val="NumPar1"/>
        <w:numPr>
          <w:ilvl w:val="6"/>
          <w:numId w:val="2"/>
        </w:numPr>
        <w:tabs>
          <w:tab w:val="left" w:pos="540"/>
        </w:tabs>
        <w:spacing w:line="276" w:lineRule="auto"/>
        <w:ind w:left="0" w:firstLine="0"/>
        <w:rPr>
          <w:rFonts w:asciiTheme="majorHAnsi" w:eastAsia="Verdana-Italic" w:hAnsiTheme="majorHAnsi"/>
          <w:b/>
        </w:rPr>
      </w:pPr>
      <w:r w:rsidRPr="00EA5F17">
        <w:rPr>
          <w:rFonts w:asciiTheme="majorHAnsi" w:hAnsiTheme="majorHAnsi"/>
        </w:rPr>
        <w:t>Ние сме съгласни валидността на нашето предложение да бъде 4 (четири) месеца от крайния срок за подаване на офертата и то ще остане обвързващо за нас, като може да бъде прието по всяко време преди изтичане на този срок.</w:t>
      </w:r>
    </w:p>
    <w:p w:rsidR="002D375E" w:rsidRPr="00EA5F17" w:rsidRDefault="002D375E" w:rsidP="002D375E">
      <w:pPr>
        <w:spacing w:line="276" w:lineRule="auto"/>
        <w:jc w:val="both"/>
        <w:rPr>
          <w:rFonts w:asciiTheme="majorHAnsi" w:hAnsiTheme="majorHAnsi"/>
          <w:b/>
          <w:lang w:val="bg-BG"/>
        </w:rPr>
      </w:pPr>
      <w:r w:rsidRPr="00EA5F17">
        <w:rPr>
          <w:rFonts w:asciiTheme="majorHAnsi" w:hAnsiTheme="majorHAnsi"/>
          <w:b/>
          <w:lang w:val="bg-BG"/>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685"/>
        <w:gridCol w:w="5447"/>
      </w:tblGrid>
      <w:tr w:rsidR="002D375E" w:rsidRPr="00EA5F17" w:rsidTr="00157B74">
        <w:tc>
          <w:tcPr>
            <w:tcW w:w="3685" w:type="dxa"/>
            <w:hideMark/>
          </w:tcPr>
          <w:p w:rsidR="002D375E" w:rsidRPr="00EA5F17" w:rsidRDefault="002D375E" w:rsidP="00157B74">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5447" w:type="dxa"/>
            <w:hideMark/>
          </w:tcPr>
          <w:p w:rsidR="002D375E" w:rsidRPr="00EA5F17" w:rsidRDefault="002D375E" w:rsidP="00157B74">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2D375E" w:rsidRPr="00EA5F17" w:rsidTr="00157B74">
        <w:tc>
          <w:tcPr>
            <w:tcW w:w="3685" w:type="dxa"/>
            <w:hideMark/>
          </w:tcPr>
          <w:p w:rsidR="002D375E" w:rsidRPr="00EA5F17" w:rsidRDefault="002D375E" w:rsidP="00157B74">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5447" w:type="dxa"/>
            <w:hideMark/>
          </w:tcPr>
          <w:p w:rsidR="002D375E" w:rsidRPr="00EA5F17" w:rsidRDefault="002D375E" w:rsidP="00157B74">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2D375E" w:rsidRPr="00EA5F17" w:rsidTr="00157B74">
        <w:tc>
          <w:tcPr>
            <w:tcW w:w="3685" w:type="dxa"/>
            <w:hideMark/>
          </w:tcPr>
          <w:p w:rsidR="002D375E" w:rsidRPr="00EA5F17" w:rsidRDefault="002D375E" w:rsidP="00157B74">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5447" w:type="dxa"/>
            <w:hideMark/>
          </w:tcPr>
          <w:p w:rsidR="002D375E" w:rsidRPr="00EA5F17" w:rsidRDefault="002D375E" w:rsidP="00157B74">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2D375E" w:rsidRPr="00EA5F17" w:rsidRDefault="002D375E" w:rsidP="002D375E">
      <w:pPr>
        <w:spacing w:after="120" w:line="276" w:lineRule="auto"/>
        <w:jc w:val="center"/>
        <w:rPr>
          <w:rFonts w:asciiTheme="majorHAnsi" w:hAnsiTheme="majorHAnsi"/>
          <w:b/>
          <w:bCs/>
          <w:lang w:val="bg-BG"/>
        </w:rPr>
      </w:pPr>
    </w:p>
    <w:p w:rsidR="008429E7" w:rsidRPr="002D375E" w:rsidRDefault="008429E7" w:rsidP="002D375E">
      <w:pPr>
        <w:spacing w:after="200" w:line="276" w:lineRule="auto"/>
        <w:rPr>
          <w:rFonts w:asciiTheme="majorHAnsi" w:hAnsiTheme="majorHAnsi"/>
          <w:b/>
          <w:bCs/>
          <w:i/>
          <w:iCs/>
          <w:caps/>
          <w:w w:val="120"/>
          <w:kern w:val="1"/>
          <w:lang w:val="bg-BG"/>
        </w:rPr>
      </w:pPr>
    </w:p>
    <w:sectPr w:rsidR="008429E7" w:rsidRPr="002D375E" w:rsidSect="008429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91" w:rsidRDefault="00E62F91" w:rsidP="002D375E">
      <w:r>
        <w:separator/>
      </w:r>
    </w:p>
  </w:endnote>
  <w:endnote w:type="continuationSeparator" w:id="0">
    <w:p w:rsidR="00E62F91" w:rsidRDefault="00E62F91" w:rsidP="002D3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91" w:rsidRDefault="00E62F91" w:rsidP="002D375E">
      <w:r>
        <w:separator/>
      </w:r>
    </w:p>
  </w:footnote>
  <w:footnote w:type="continuationSeparator" w:id="0">
    <w:p w:rsidR="00E62F91" w:rsidRDefault="00E62F91" w:rsidP="002D375E">
      <w:r>
        <w:continuationSeparator/>
      </w:r>
    </w:p>
  </w:footnote>
  <w:footnote w:id="1">
    <w:p w:rsidR="002D375E" w:rsidRPr="00855668" w:rsidRDefault="002D375E" w:rsidP="002D375E">
      <w:pPr>
        <w:pStyle w:val="FootnoteText"/>
        <w:rPr>
          <w:sz w:val="18"/>
          <w:szCs w:val="18"/>
          <w:lang w:val="bg-BG"/>
        </w:rPr>
      </w:pPr>
      <w:r w:rsidRPr="00855668">
        <w:rPr>
          <w:rStyle w:val="FootnoteReference"/>
          <w:lang w:val="bg-BG"/>
        </w:rPr>
        <w:footnoteRef/>
      </w:r>
      <w:r w:rsidRPr="00855668">
        <w:rPr>
          <w:sz w:val="18"/>
          <w:szCs w:val="18"/>
          <w:lang w:val="bg-BG"/>
        </w:rPr>
        <w:t xml:space="preserve">В случаи , че към датата на подаване на офертата участника не разполага с офис, същия се задължава да осигури такъв към датата на подписване на договора. </w:t>
      </w:r>
    </w:p>
  </w:footnote>
  <w:footnote w:id="2">
    <w:p w:rsidR="002D375E" w:rsidRPr="00855668" w:rsidRDefault="002D375E" w:rsidP="002D375E">
      <w:pPr>
        <w:pStyle w:val="FootnoteText"/>
        <w:rPr>
          <w:lang w:val="bg-BG"/>
        </w:rPr>
      </w:pPr>
      <w:r w:rsidRPr="00855668">
        <w:rPr>
          <w:rStyle w:val="FootnoteReference"/>
          <w:sz w:val="18"/>
          <w:szCs w:val="18"/>
          <w:lang w:val="bg-BG"/>
        </w:rPr>
        <w:footnoteRef/>
      </w:r>
      <w:r w:rsidRPr="00855668">
        <w:rPr>
          <w:sz w:val="18"/>
          <w:szCs w:val="18"/>
          <w:lang w:val="bg-BG"/>
        </w:rPr>
        <w:t>Попълва се от участника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D375E"/>
    <w:rsid w:val="000D05B1"/>
    <w:rsid w:val="001403D0"/>
    <w:rsid w:val="001A0E3C"/>
    <w:rsid w:val="00211601"/>
    <w:rsid w:val="00254818"/>
    <w:rsid w:val="002C32CA"/>
    <w:rsid w:val="002D375E"/>
    <w:rsid w:val="002F7D31"/>
    <w:rsid w:val="00322F65"/>
    <w:rsid w:val="0037788F"/>
    <w:rsid w:val="003C66B6"/>
    <w:rsid w:val="0041337B"/>
    <w:rsid w:val="005A6BF7"/>
    <w:rsid w:val="00630CBC"/>
    <w:rsid w:val="008429E7"/>
    <w:rsid w:val="00965940"/>
    <w:rsid w:val="00A14984"/>
    <w:rsid w:val="00AF4167"/>
    <w:rsid w:val="00D4172F"/>
    <w:rsid w:val="00E62F91"/>
    <w:rsid w:val="00FB244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5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D375E"/>
    <w:pPr>
      <w:ind w:firstLine="709"/>
      <w:jc w:val="both"/>
    </w:pPr>
    <w:rPr>
      <w:lang w:val="bg-BG"/>
    </w:rPr>
  </w:style>
  <w:style w:type="character" w:customStyle="1" w:styleId="BodyTextIndentChar">
    <w:name w:val="Body Text Indent Char"/>
    <w:basedOn w:val="DefaultParagraphFont"/>
    <w:link w:val="BodyTextIndent"/>
    <w:rsid w:val="002D375E"/>
    <w:rPr>
      <w:rFonts w:ascii="Times New Roman" w:eastAsia="Times New Roman" w:hAnsi="Times New Roman" w:cs="Times New Roman"/>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375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375E"/>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2D375E"/>
    <w:rPr>
      <w:vertAlign w:val="superscript"/>
    </w:rPr>
  </w:style>
  <w:style w:type="paragraph" w:customStyle="1" w:styleId="htleft">
    <w:name w:val="htleft"/>
    <w:basedOn w:val="Normal"/>
    <w:rsid w:val="002D375E"/>
    <w:pPr>
      <w:spacing w:before="100" w:beforeAutospacing="1" w:after="100" w:afterAutospacing="1"/>
    </w:pPr>
    <w:rPr>
      <w:lang w:val="bg-BG" w:eastAsia="bg-BG"/>
    </w:rPr>
  </w:style>
  <w:style w:type="paragraph" w:customStyle="1" w:styleId="htcenter">
    <w:name w:val="htcenter"/>
    <w:basedOn w:val="Normal"/>
    <w:rsid w:val="002D375E"/>
    <w:pPr>
      <w:spacing w:before="100" w:beforeAutospacing="1" w:after="100" w:afterAutospacing="1"/>
      <w:jc w:val="center"/>
    </w:pPr>
    <w:rPr>
      <w:lang w:val="bg-BG" w:eastAsia="bg-BG"/>
    </w:rPr>
  </w:style>
  <w:style w:type="paragraph" w:customStyle="1" w:styleId="NumPar1">
    <w:name w:val="NumPar 1"/>
    <w:basedOn w:val="Normal"/>
    <w:next w:val="Normal"/>
    <w:rsid w:val="002D375E"/>
    <w:pPr>
      <w:numPr>
        <w:numId w:val="2"/>
      </w:numPr>
      <w:spacing w:before="120" w:after="120"/>
      <w:jc w:val="both"/>
    </w:pPr>
    <w:rPr>
      <w:lang w:val="bg-BG" w:eastAsia="bg-BG"/>
    </w:rPr>
  </w:style>
  <w:style w:type="paragraph" w:customStyle="1" w:styleId="NumPar2">
    <w:name w:val="NumPar 2"/>
    <w:basedOn w:val="Normal"/>
    <w:next w:val="Normal"/>
    <w:rsid w:val="002D375E"/>
    <w:pPr>
      <w:numPr>
        <w:ilvl w:val="1"/>
        <w:numId w:val="2"/>
      </w:numPr>
      <w:spacing w:before="120" w:after="120"/>
      <w:jc w:val="both"/>
    </w:pPr>
    <w:rPr>
      <w:lang w:val="bg-BG" w:eastAsia="bg-BG"/>
    </w:rPr>
  </w:style>
  <w:style w:type="paragraph" w:customStyle="1" w:styleId="NumPar3">
    <w:name w:val="NumPar 3"/>
    <w:basedOn w:val="Normal"/>
    <w:next w:val="Normal"/>
    <w:rsid w:val="002D375E"/>
    <w:pPr>
      <w:numPr>
        <w:ilvl w:val="2"/>
        <w:numId w:val="2"/>
      </w:numPr>
      <w:spacing w:before="120" w:after="120"/>
      <w:jc w:val="both"/>
    </w:pPr>
    <w:rPr>
      <w:lang w:val="bg-BG" w:eastAsia="bg-BG"/>
    </w:rPr>
  </w:style>
  <w:style w:type="paragraph" w:customStyle="1" w:styleId="NumPar4">
    <w:name w:val="NumPar 4"/>
    <w:basedOn w:val="Normal"/>
    <w:next w:val="Normal"/>
    <w:rsid w:val="002D375E"/>
    <w:pPr>
      <w:numPr>
        <w:ilvl w:val="3"/>
        <w:numId w:val="2"/>
      </w:numPr>
      <w:spacing w:before="120" w:after="120"/>
      <w:jc w:val="both"/>
    </w:pPr>
    <w:rPr>
      <w:lang w:val="bg-BG" w:eastAsia="bg-BG"/>
    </w:rPr>
  </w:style>
  <w:style w:type="character" w:customStyle="1" w:styleId="apple-converted-space">
    <w:name w:val="apple-converted-space"/>
    <w:basedOn w:val="DefaultParagraphFont"/>
    <w:rsid w:val="002D37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7771</Characters>
  <Application>Microsoft Office Word</Application>
  <DocSecurity>0</DocSecurity>
  <Lines>64</Lines>
  <Paragraphs>18</Paragraphs>
  <ScaleCrop>false</ScaleCrop>
  <Company>IT</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2</cp:revision>
  <dcterms:created xsi:type="dcterms:W3CDTF">2017-03-28T07:29:00Z</dcterms:created>
  <dcterms:modified xsi:type="dcterms:W3CDTF">2017-03-28T07:30:00Z</dcterms:modified>
</cp:coreProperties>
</file>